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附件：</w:t>
      </w:r>
    </w:p>
    <w:p>
      <w:pPr>
        <w:spacing w:line="500" w:lineRule="exact"/>
        <w:ind w:firstLine="1285" w:firstLineChars="4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2020（第三届）中国智慧物流大会参会回执表</w:t>
      </w:r>
    </w:p>
    <w:tbl>
      <w:tblPr>
        <w:tblStyle w:val="4"/>
        <w:tblpPr w:leftFromText="180" w:rightFromText="180" w:vertAnchor="page" w:horzAnchor="page" w:tblpX="1639" w:tblpY="2538"/>
        <w:tblW w:w="87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1510"/>
        <w:gridCol w:w="145"/>
        <w:gridCol w:w="776"/>
        <w:gridCol w:w="1205"/>
        <w:gridCol w:w="1417"/>
        <w:gridCol w:w="2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4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4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参会人员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E-mail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大会指定收费账户</w:t>
            </w:r>
          </w:p>
        </w:tc>
        <w:tc>
          <w:tcPr>
            <w:tcW w:w="746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  □会员单位 1800元/人   □非会员单位2200元/人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58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招商银行股份有限公司北京西翠路支行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开户帐号</w:t>
            </w:r>
          </w:p>
        </w:tc>
        <w:tc>
          <w:tcPr>
            <w:tcW w:w="58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1109 1710 7810 701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开户名称</w:t>
            </w:r>
          </w:p>
        </w:tc>
        <w:tc>
          <w:tcPr>
            <w:tcW w:w="58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北京中人物委信息咨询中心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总计费用</w:t>
            </w:r>
          </w:p>
        </w:tc>
        <w:tc>
          <w:tcPr>
            <w:tcW w:w="746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￥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元；   大写人民币：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参会单位公章或负责人签字：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组委会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咨询方式</w:t>
            </w:r>
          </w:p>
        </w:tc>
        <w:tc>
          <w:tcPr>
            <w:tcW w:w="74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中国交通运输协会智慧物流专业委员会：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张佩佩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  010-685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63155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15611795656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传  真: 010-685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63155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 xml:space="preserve">  邮  箱：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lang w:val="en-US" w:eastAsia="zh-CN"/>
              </w:rPr>
              <w:t>ligang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</w:rPr>
              <w:t>@wlxh.org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539D3"/>
    <w:rsid w:val="3245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2020-11-04T05:38:00Z</dcterms:created>
  <dc:creator>Administrator</dc:creator>
  <cp:lastModifiedBy>Administrator</cp:lastModifiedBy>
  <dcterms:modified xsi:type="dcterms:W3CDTF">2020-11-04T05:40:03Z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